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2" w:rsidRDefault="00C5789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1934845</wp:posOffset>
            </wp:positionH>
            <wp:positionV relativeFrom="paragraph">
              <wp:posOffset>-168275</wp:posOffset>
            </wp:positionV>
            <wp:extent cx="542925" cy="447675"/>
            <wp:effectExtent l="0" t="0" r="9525" b="0"/>
            <wp:wrapNone/>
            <wp:docPr id="4" name="obrázek 4" descr="j029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8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184">
        <w:rPr>
          <w:b/>
          <w:sz w:val="24"/>
        </w:rPr>
        <w:t>kognice</w:t>
      </w:r>
    </w:p>
    <w:p w:rsidR="003C3412" w:rsidRDefault="003C3412"/>
    <w:p w:rsidR="003C3412" w:rsidRDefault="003E4184">
      <w:pPr>
        <w:rPr>
          <w:b/>
        </w:rPr>
      </w:pPr>
      <w:r>
        <w:rPr>
          <w:b/>
        </w:rPr>
        <w:t>► čití</w:t>
      </w:r>
    </w:p>
    <w:p w:rsidR="003C3412" w:rsidRDefault="003E4184">
      <w:pPr>
        <w:numPr>
          <w:ilvl w:val="0"/>
          <w:numId w:val="1"/>
        </w:numPr>
      </w:pPr>
      <w:r>
        <w:t>smysly: exteroceptory (viz níže) a interoceptory (proprioceptory a visceroceptory)</w:t>
      </w:r>
    </w:p>
    <w:p w:rsidR="003C3412" w:rsidRDefault="003E4184">
      <w:pPr>
        <w:numPr>
          <w:ilvl w:val="0"/>
          <w:numId w:val="1"/>
        </w:numPr>
      </w:pPr>
      <w:r>
        <w:t>transdukce smyslových podnětů na elektrochemické nervové impulzy (vzruchy)</w:t>
      </w:r>
    </w:p>
    <w:p w:rsidR="003C3412" w:rsidRDefault="003E4184">
      <w:pPr>
        <w:numPr>
          <w:ilvl w:val="0"/>
          <w:numId w:val="1"/>
        </w:numPr>
      </w:pPr>
      <w:r>
        <w:t>oproti vnímání nezahrnuje celostní zpracování, spíš jen podráždění smyslových orgánů</w:t>
      </w:r>
    </w:p>
    <w:p w:rsidR="003C3412" w:rsidRDefault="003E4184">
      <w:pPr>
        <w:numPr>
          <w:ilvl w:val="0"/>
          <w:numId w:val="1"/>
        </w:numPr>
      </w:pPr>
      <w:r>
        <w:t>předmět zájmu strukturalistů (Wundt)</w:t>
      </w:r>
    </w:p>
    <w:p w:rsidR="003C3412" w:rsidRDefault="003E4184">
      <w:pPr>
        <w:numPr>
          <w:ilvl w:val="0"/>
          <w:numId w:val="1"/>
        </w:numPr>
      </w:pPr>
      <w:r>
        <w:t>absolutní práh, diferenční práh (Weber-Fechnerův zákon)</w:t>
      </w:r>
    </w:p>
    <w:p w:rsidR="003C3412" w:rsidRDefault="003E4184">
      <w:pPr>
        <w:numPr>
          <w:ilvl w:val="0"/>
          <w:numId w:val="1"/>
        </w:numPr>
      </w:pPr>
      <w:r>
        <w:t>zrak (vizuální smysl): tyčinky a čípky</w:t>
      </w:r>
    </w:p>
    <w:p w:rsidR="003C3412" w:rsidRDefault="003E4184">
      <w:pPr>
        <w:numPr>
          <w:ilvl w:val="0"/>
          <w:numId w:val="1"/>
        </w:numPr>
      </w:pPr>
      <w:r>
        <w:t>vnímání barev: subtraktivní a aditivní míšení, na úrovni sítnice Young-Helmholtzova trichromatická teorie, na úrovni thalamu Heringova teorie protikladných barev; Purkyňův fenomén</w:t>
      </w:r>
    </w:p>
    <w:p w:rsidR="003C3412" w:rsidRDefault="003E4184">
      <w:pPr>
        <w:numPr>
          <w:ilvl w:val="0"/>
          <w:numId w:val="1"/>
        </w:numPr>
      </w:pPr>
      <w:r>
        <w:t>paobrazy pozitivní (srovnej ikonická paměť), negativní (viz Heringova teorie)</w:t>
      </w:r>
    </w:p>
    <w:p w:rsidR="003C3412" w:rsidRDefault="003E4184">
      <w:pPr>
        <w:numPr>
          <w:ilvl w:val="0"/>
          <w:numId w:val="1"/>
        </w:numPr>
      </w:pPr>
      <w:r>
        <w:t>sluch (auditivní smysl): vláskové buňky na bazilární membráně, časová teorie (hlavně pro nižší frekvence), místní teorie (hlavně pro vyšší frekvence)</w:t>
      </w:r>
    </w:p>
    <w:p w:rsidR="003C3412" w:rsidRDefault="003E4184">
      <w:pPr>
        <w:numPr>
          <w:ilvl w:val="0"/>
          <w:numId w:val="1"/>
        </w:numPr>
      </w:pPr>
      <w:r>
        <w:t>čich (olfakce): řasinky</w:t>
      </w:r>
    </w:p>
    <w:p w:rsidR="003C3412" w:rsidRDefault="003E4184">
      <w:pPr>
        <w:numPr>
          <w:ilvl w:val="0"/>
          <w:numId w:val="1"/>
        </w:numPr>
      </w:pPr>
      <w:r>
        <w:t>chuť (gustace): chuťové pohárky - zřejmě nejméně pět druhů</w:t>
      </w:r>
    </w:p>
    <w:p w:rsidR="003C3412" w:rsidRDefault="003E4184">
      <w:pPr>
        <w:numPr>
          <w:ilvl w:val="0"/>
          <w:numId w:val="1"/>
        </w:numPr>
      </w:pPr>
      <w:r>
        <w:t>kožní čití: receptory pro tlak a termoreceptory pro teplotu</w:t>
      </w:r>
    </w:p>
    <w:p w:rsidR="003C3412" w:rsidRDefault="003E4184">
      <w:pPr>
        <w:numPr>
          <w:ilvl w:val="0"/>
          <w:numId w:val="1"/>
        </w:numPr>
      </w:pPr>
      <w:r>
        <w:t>bolest: nociceptory</w:t>
      </w:r>
    </w:p>
    <w:p w:rsidR="003C3412" w:rsidRDefault="003C3412"/>
    <w:p w:rsidR="003C3412" w:rsidRDefault="003E4184">
      <w:pPr>
        <w:rPr>
          <w:b/>
        </w:rPr>
      </w:pPr>
      <w:r>
        <w:rPr>
          <w:b/>
        </w:rPr>
        <w:t>► vnímání (percepce)</w:t>
      </w:r>
    </w:p>
    <w:p w:rsidR="003C3412" w:rsidRDefault="003E4184">
      <w:pPr>
        <w:numPr>
          <w:ilvl w:val="0"/>
          <w:numId w:val="1"/>
        </w:numPr>
      </w:pPr>
      <w:r>
        <w:t>lokalizace: figura a pozadí, uspořádání objektů do skupin - gestaltistické zákony - zejména zákon pregnance (dobrého tvaru), dále zákony blízkosti, kontinuity, podobnosti, společného osudu, uzavřenosti</w:t>
      </w:r>
    </w:p>
    <w:p w:rsidR="003C3412" w:rsidRDefault="003E4184">
      <w:pPr>
        <w:numPr>
          <w:ilvl w:val="0"/>
          <w:numId w:val="1"/>
        </w:numPr>
      </w:pPr>
      <w:r>
        <w:t>rozpoznávání: detekce rysů (zdola nahoru), pak porovnání s popisy objektů v paměti (shora dolů) - např. konekcionistický model se zpětnou vazbou</w:t>
      </w:r>
    </w:p>
    <w:p w:rsidR="003C3412" w:rsidRDefault="003E4184">
      <w:pPr>
        <w:numPr>
          <w:ilvl w:val="0"/>
          <w:numId w:val="1"/>
        </w:numPr>
      </w:pPr>
      <w:r>
        <w:t>vnímání zdola nahoru: viz např. vnímání vzdálenosti (vodítka hloubky - monokulární a binokulární), Gibson (ekologická teorie vnímání)</w:t>
      </w:r>
    </w:p>
    <w:p w:rsidR="003C3412" w:rsidRDefault="003E4184">
      <w:pPr>
        <w:numPr>
          <w:ilvl w:val="0"/>
          <w:numId w:val="1"/>
        </w:numPr>
      </w:pPr>
      <w:r>
        <w:t>vnímání shora dolů: viz např. konstantnost objektů (percepční konstanty barvy, jasu, tvaru, umístění, velikosti), gestaltisté (Wertheimer, Koffka)</w:t>
      </w:r>
    </w:p>
    <w:p w:rsidR="003C3412" w:rsidRDefault="003E4184">
      <w:pPr>
        <w:numPr>
          <w:ilvl w:val="0"/>
          <w:numId w:val="1"/>
        </w:numPr>
      </w:pPr>
      <w:r>
        <w:t>vrozené: např. rozlišení tvaru a figury, získané: např. schopnost identifikovat známé objekty (např. rozpoznat trojúhelník podle tvaru)</w:t>
      </w:r>
    </w:p>
    <w:p w:rsidR="003C3412" w:rsidRDefault="003E4184">
      <w:pPr>
        <w:numPr>
          <w:ilvl w:val="0"/>
          <w:numId w:val="1"/>
        </w:numPr>
      </w:pPr>
      <w:r>
        <w:t>vliv sociálních rozdílů (viz Bruner - vnímání mincí), kulturních rozdílů (viz výzkum Pygmejů), osobnosti (např. kognitivní styly)</w:t>
      </w:r>
    </w:p>
    <w:p w:rsidR="003C3412" w:rsidRDefault="003E4184">
      <w:pPr>
        <w:numPr>
          <w:ilvl w:val="0"/>
          <w:numId w:val="1"/>
        </w:numPr>
      </w:pPr>
      <w:r>
        <w:t>poruchy a zvláštní jevy: halucinace, iluze, negativní halucinace, pseudohalucinace, pseudoiluze, podnětová (senzorická) deprivace, agnozie (porucha poznávání)</w:t>
      </w:r>
    </w:p>
    <w:p w:rsidR="003C3412" w:rsidRDefault="003C3412"/>
    <w:p w:rsidR="003C3412" w:rsidRDefault="003E4184">
      <w:pPr>
        <w:rPr>
          <w:b/>
        </w:rPr>
      </w:pPr>
      <w:r>
        <w:rPr>
          <w:b/>
        </w:rPr>
        <w:t>► myšlení</w:t>
      </w:r>
    </w:p>
    <w:p w:rsidR="003C3412" w:rsidRDefault="003E4184">
      <w:pPr>
        <w:numPr>
          <w:ilvl w:val="0"/>
          <w:numId w:val="1"/>
        </w:numPr>
      </w:pPr>
      <w:r>
        <w:t>chápání vztahů, schopnost vidět podstatné, řešení problémů</w:t>
      </w:r>
    </w:p>
    <w:p w:rsidR="003C3412" w:rsidRDefault="003E4184">
      <w:pPr>
        <w:numPr>
          <w:ilvl w:val="0"/>
          <w:numId w:val="1"/>
        </w:numPr>
      </w:pPr>
      <w:r>
        <w:t>usnadňuje orientaci, redukuje složitost (kognitivní ekonomičnost) , umožňuje překračovat bezprostřední empirickou zkušenost (prediktivní síla)</w:t>
      </w:r>
    </w:p>
    <w:p w:rsidR="003C3412" w:rsidRDefault="003E4184">
      <w:pPr>
        <w:numPr>
          <w:ilvl w:val="0"/>
          <w:numId w:val="1"/>
        </w:numPr>
      </w:pPr>
      <w:r>
        <w:t xml:space="preserve">provádíme myšlenkové operace s mentálními reprezentacemi; podle toho druhy např.: myšlení metodou pokusu a omylu (praktické) s předměty </w:t>
      </w:r>
      <w:r>
        <w:rPr>
          <w:lang w:val="en-US"/>
        </w:rPr>
        <w:t>[tedy spíše operace než myšlenkové operace]</w:t>
      </w:r>
      <w:r>
        <w:t>, myšlení vizuální (obrazově názorné, konkrétní) s vjemy a představami, myšlení pojmově logické (abstraktní) s pojmy</w:t>
      </w:r>
    </w:p>
    <w:p w:rsidR="003C3412" w:rsidRDefault="003E4184">
      <w:pPr>
        <w:numPr>
          <w:ilvl w:val="0"/>
          <w:numId w:val="1"/>
        </w:numPr>
      </w:pPr>
      <w:r>
        <w:t>pojem: výsledek zobecnělého verbalizovaného poznání; má jádro a prototyp; prototyp důležitý u fuzzy (rozostřených) pojmů, zkoumala Roschová</w:t>
      </w:r>
    </w:p>
    <w:p w:rsidR="003C3412" w:rsidRDefault="003E4184">
      <w:pPr>
        <w:numPr>
          <w:ilvl w:val="0"/>
          <w:numId w:val="1"/>
        </w:numPr>
      </w:pPr>
      <w:r>
        <w:t xml:space="preserve">formy myšlení: spojení pojmů do propozice (soudu - jednoduchého výroku, elementární myšlenky), spojení soudů do úsudku (viz např. aristotelovský sylogismus - dva soudy dávají úsudek) </w:t>
      </w:r>
    </w:p>
    <w:p w:rsidR="003C3412" w:rsidRDefault="003E4184">
      <w:pPr>
        <w:numPr>
          <w:ilvl w:val="0"/>
          <w:numId w:val="1"/>
        </w:numPr>
      </w:pPr>
      <w:r>
        <w:t xml:space="preserve">myšlenkové operace: 1. nižší: např. analýza, syntéza, komparace, klasifikace, abstrakce, generalizace, jejich výsledkem jsou pojmy, 2. vyšší (myšlenkové postupy), operace s pojmy na úrovni soudů a úsudků, typy usuzování dedukce, indukce, abdukce </w:t>
      </w:r>
    </w:p>
    <w:p w:rsidR="003C3412" w:rsidRDefault="003E4184">
      <w:pPr>
        <w:numPr>
          <w:ilvl w:val="0"/>
          <w:numId w:val="1"/>
        </w:numPr>
      </w:pPr>
      <w:r>
        <w:t>myšlení analytické, konvergentní, reproduktivní, algoritmické, diskurzivní (zhruba společné to, že závěr lze jednoznačně vymezit z předpokladů, pomocí přesně vymezitelných kroků) proti myšlení syntetickému, divergentnímu, produktivnímu, heuristickému, intuitivnímu (zhruba společné to, že výsledkem je něco nového, nemusejí být přesně vymezitelné kroky, existuje více řešení nebo více cest k řešení, není opakováním dříve užitých postupů)</w:t>
      </w:r>
    </w:p>
    <w:p w:rsidR="003C3412" w:rsidRDefault="003E4184">
      <w:pPr>
        <w:numPr>
          <w:ilvl w:val="0"/>
          <w:numId w:val="1"/>
        </w:numPr>
      </w:pPr>
      <w:r>
        <w:t xml:space="preserve">algoritmické metody: definují přesný postup, který vede k cíli, systematické, ale někdy může být velmi složité (mnoho alternativ), nevznikne jimi nic nového </w:t>
      </w:r>
    </w:p>
    <w:p w:rsidR="003C3412" w:rsidRDefault="003E4184">
      <w:pPr>
        <w:numPr>
          <w:ilvl w:val="0"/>
          <w:numId w:val="1"/>
        </w:numPr>
      </w:pPr>
      <w:r>
        <w:t>heuristické metody: tvůrčí, na základě minulé zkušenosti, zjednodušení, ale něco, co se osvědčilo, zkoumal Kahneman a Tversky - nejznámější h. reprezentativnosti, dostupnosti a ukotvení</w:t>
      </w:r>
    </w:p>
    <w:p w:rsidR="003C3412" w:rsidRDefault="003E4184">
      <w:pPr>
        <w:numPr>
          <w:ilvl w:val="0"/>
          <w:numId w:val="1"/>
        </w:numPr>
      </w:pPr>
      <w:r>
        <w:t>poruchy a zvláštní jevy: blud</w:t>
      </w:r>
    </w:p>
    <w:p w:rsidR="003C3412" w:rsidRDefault="003E4184">
      <w:pPr>
        <w:numPr>
          <w:ilvl w:val="0"/>
          <w:numId w:val="1"/>
        </w:numPr>
      </w:pPr>
      <w:r>
        <w:lastRenderedPageBreak/>
        <w:t>jazyk: pojmy jsou (většinou) verbální, myslíme v jazyce nebo odvozených systémech; roviny jazyka zkoumají: fonetika a fonologie (zvuky a fonémy - nejmenší zvukové jednotky, které jsou schopny rozlišit význam), morfologie (slova utvořená z morfémů - nejmenších jednotek s významem), syntax (věty a souvětí utvořené ze slov), sémantika (význam a smysl: denotát a konotát), pragmatika (komunikace), sémiotika (neboli sémiologie, znaky)</w:t>
      </w:r>
    </w:p>
    <w:p w:rsidR="003C3412" w:rsidRDefault="003E4184">
      <w:pPr>
        <w:numPr>
          <w:ilvl w:val="0"/>
          <w:numId w:val="1"/>
        </w:numPr>
      </w:pPr>
      <w:r>
        <w:t>Sapirova a Whorfova hypotéza: jazyk formuje myšlení</w:t>
      </w:r>
    </w:p>
    <w:p w:rsidR="003C3412" w:rsidRDefault="003E4184">
      <w:pPr>
        <w:numPr>
          <w:ilvl w:val="0"/>
          <w:numId w:val="1"/>
        </w:numPr>
      </w:pPr>
      <w:r>
        <w:t xml:space="preserve">osvojování jazyka: Skinner (tvarováním), proti němu Chomsky (kognitivista, vrozená hloubková struktura jazyka, která se pomocí transformační gramatiky převádí do povrchové struktury konkrétního jazyka) </w:t>
      </w:r>
    </w:p>
    <w:p w:rsidR="003C3412" w:rsidRDefault="003C3412"/>
    <w:p w:rsidR="003C3412" w:rsidRDefault="003C3412"/>
    <w:p w:rsidR="003C3412" w:rsidRDefault="003E4184">
      <w:pPr>
        <w:rPr>
          <w:b/>
        </w:rPr>
      </w:pPr>
      <w:r>
        <w:rPr>
          <w:b/>
        </w:rPr>
        <w:t>► učení</w:t>
      </w:r>
    </w:p>
    <w:p w:rsidR="003C3412" w:rsidRDefault="003E4184">
      <w:pPr>
        <w:numPr>
          <w:ilvl w:val="0"/>
          <w:numId w:val="1"/>
        </w:numPr>
      </w:pPr>
      <w:r>
        <w:t>výsledkem je změna psychických jevů nebo chování, podmínkou je paměť</w:t>
      </w:r>
    </w:p>
    <w:p w:rsidR="003C3412" w:rsidRDefault="003E4184">
      <w:pPr>
        <w:numPr>
          <w:ilvl w:val="0"/>
          <w:numId w:val="1"/>
        </w:numPr>
      </w:pPr>
      <w:r>
        <w:t>nahrazuje u člověka instinkty</w:t>
      </w:r>
    </w:p>
    <w:p w:rsidR="003C3412" w:rsidRDefault="003E4184">
      <w:pPr>
        <w:numPr>
          <w:ilvl w:val="0"/>
          <w:numId w:val="1"/>
        </w:numPr>
      </w:pPr>
      <w:r>
        <w:t>geneticky naprogramované učení: habituace (přivykání), senzibilizace (senzitizace, zcitlivění, příkladem je priming, podnícení - neuvědomované zcitlivění vůči určitým podnětům), imprinting (vtištění, zkoumali etologové - Lorenz), latentní učení (např. explorace, hra, zkoumal např. behaviorista Tolman - kognitivní mapy)</w:t>
      </w:r>
    </w:p>
    <w:p w:rsidR="003C3412" w:rsidRDefault="003E4184">
      <w:pPr>
        <w:numPr>
          <w:ilvl w:val="0"/>
          <w:numId w:val="1"/>
        </w:numPr>
      </w:pPr>
      <w:r>
        <w:t>asociační učení: podmiňování - nevyžaduje myšlení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C3412">
        <w:tc>
          <w:tcPr>
            <w:tcW w:w="4606" w:type="dxa"/>
          </w:tcPr>
          <w:p w:rsidR="003C3412" w:rsidRDefault="003E4184">
            <w:r>
              <w:t xml:space="preserve">klasické podmiňování </w:t>
            </w:r>
          </w:p>
          <w:p w:rsidR="003C3412" w:rsidRDefault="003E4184">
            <w:r>
              <w:t>(Pavlov, behaviorista Watson)</w:t>
            </w:r>
          </w:p>
        </w:tc>
        <w:tc>
          <w:tcPr>
            <w:tcW w:w="4606" w:type="dxa"/>
          </w:tcPr>
          <w:p w:rsidR="003C3412" w:rsidRDefault="003E4184">
            <w:r>
              <w:t>instrumentální podmiňování (behav. Thorndike) neboli operantní podmiňování (behav. Skinner)</w:t>
            </w:r>
          </w:p>
        </w:tc>
      </w:tr>
      <w:tr w:rsidR="003C3412">
        <w:tc>
          <w:tcPr>
            <w:tcW w:w="4606" w:type="dxa"/>
          </w:tcPr>
          <w:p w:rsidR="003C3412" w:rsidRDefault="003E4184">
            <w:r>
              <w:t xml:space="preserve">nepodmíněný podnět </w:t>
            </w:r>
            <w:r>
              <w:rPr>
                <w:lang w:val="en-US"/>
              </w:rPr>
              <w:t xml:space="preserve">&gt; </w:t>
            </w:r>
            <w:r>
              <w:t>nepodmíněná reakce (reflex)</w:t>
            </w:r>
          </w:p>
          <w:p w:rsidR="003C3412" w:rsidRDefault="003E4184">
            <w:r>
              <w:t xml:space="preserve">podmíněný podnět následovaný nepodmíněným </w:t>
            </w:r>
            <w:r>
              <w:rPr>
                <w:lang w:val="en-US"/>
              </w:rPr>
              <w:t>&gt;</w:t>
            </w:r>
            <w:r>
              <w:t xml:space="preserve"> NR</w:t>
            </w:r>
          </w:p>
          <w:p w:rsidR="003C3412" w:rsidRDefault="003E4184">
            <w:r>
              <w:t xml:space="preserve">podmíněný podnět </w:t>
            </w:r>
            <w:r>
              <w:rPr>
                <w:lang w:val="en-US"/>
              </w:rPr>
              <w:t>&gt;</w:t>
            </w:r>
            <w:r>
              <w:t xml:space="preserve"> podmíněná reakce (reflex)</w:t>
            </w:r>
          </w:p>
        </w:tc>
        <w:tc>
          <w:tcPr>
            <w:tcW w:w="4606" w:type="dxa"/>
          </w:tcPr>
          <w:p w:rsidR="003C3412" w:rsidRDefault="003E4184">
            <w:r>
              <w:t>Thorndike: učení pokusem a omylem, zákon účinku (efektu) - jedinec je spontánně aktivní a dělá to, co dříve náhodně vedlo k žádoucím výsledkům</w:t>
            </w:r>
          </w:p>
        </w:tc>
      </w:tr>
      <w:tr w:rsidR="003C3412">
        <w:tc>
          <w:tcPr>
            <w:tcW w:w="4606" w:type="dxa"/>
          </w:tcPr>
          <w:p w:rsidR="003C3412" w:rsidRDefault="003E4184">
            <w:r>
              <w:t>podmiňování podnětů a posilování reakcí (reflexů)</w:t>
            </w:r>
          </w:p>
        </w:tc>
        <w:tc>
          <w:tcPr>
            <w:tcW w:w="4606" w:type="dxa"/>
          </w:tcPr>
          <w:p w:rsidR="003C3412" w:rsidRDefault="003E4184">
            <w:r>
              <w:t xml:space="preserve">zpevňování (posilování) reakcí (tj. chování)  - </w:t>
            </w:r>
          </w:p>
          <w:p w:rsidR="003C3412" w:rsidRDefault="003E4184">
            <w:pPr>
              <w:numPr>
                <w:ilvl w:val="0"/>
                <w:numId w:val="1"/>
              </w:numPr>
            </w:pPr>
            <w:r>
              <w:t xml:space="preserve">pozitivní zpevnění (odměna) - pro zvyšování chování </w:t>
            </w:r>
          </w:p>
          <w:p w:rsidR="003C3412" w:rsidRDefault="003E4184">
            <w:pPr>
              <w:numPr>
                <w:ilvl w:val="0"/>
                <w:numId w:val="1"/>
              </w:numPr>
            </w:pPr>
            <w:r>
              <w:t xml:space="preserve">averzivní podmiňování: trest - pro snižování chování, negativní zpevnění (zmírnění nepříjemného) - pro zvyšování chování </w:t>
            </w:r>
          </w:p>
        </w:tc>
      </w:tr>
      <w:tr w:rsidR="003C3412">
        <w:tc>
          <w:tcPr>
            <w:tcW w:w="4606" w:type="dxa"/>
          </w:tcPr>
          <w:p w:rsidR="003C3412" w:rsidRDefault="003E4184">
            <w:r>
              <w:t>podmiňování vyššího řádu</w:t>
            </w:r>
          </w:p>
        </w:tc>
        <w:tc>
          <w:tcPr>
            <w:tcW w:w="4606" w:type="dxa"/>
          </w:tcPr>
          <w:p w:rsidR="003C3412" w:rsidRDefault="003E4184">
            <w:r>
              <w:t>sekundární zpevnění, tvarování (shaping),</w:t>
            </w:r>
          </w:p>
        </w:tc>
      </w:tr>
      <w:tr w:rsidR="003C3412">
        <w:trPr>
          <w:cantSplit/>
        </w:trPr>
        <w:tc>
          <w:tcPr>
            <w:tcW w:w="9212" w:type="dxa"/>
            <w:gridSpan w:val="2"/>
          </w:tcPr>
          <w:p w:rsidR="003C3412" w:rsidRDefault="003E4184">
            <w:pPr>
              <w:jc w:val="center"/>
            </w:pPr>
            <w:r>
              <w:t>generalizace, diskriminace, vyhasínání</w:t>
            </w:r>
          </w:p>
        </w:tc>
      </w:tr>
      <w:tr w:rsidR="003C3412">
        <w:trPr>
          <w:cantSplit/>
        </w:trPr>
        <w:tc>
          <w:tcPr>
            <w:tcW w:w="4606" w:type="dxa"/>
          </w:tcPr>
          <w:p w:rsidR="003C3412" w:rsidRDefault="003E4184">
            <w:r>
              <w:t>příklad: Antabus</w:t>
            </w:r>
          </w:p>
        </w:tc>
        <w:tc>
          <w:tcPr>
            <w:tcW w:w="4606" w:type="dxa"/>
          </w:tcPr>
          <w:p w:rsidR="003C3412" w:rsidRDefault="003E4184">
            <w:r>
              <w:t>příklad: drezura, výchova mentálně retardovaných dětí</w:t>
            </w:r>
          </w:p>
        </w:tc>
      </w:tr>
    </w:tbl>
    <w:p w:rsidR="003C3412" w:rsidRDefault="003C3412"/>
    <w:p w:rsidR="003C3412" w:rsidRDefault="003E4184">
      <w:pPr>
        <w:numPr>
          <w:ilvl w:val="0"/>
          <w:numId w:val="1"/>
        </w:numPr>
      </w:pPr>
      <w:r>
        <w:t xml:space="preserve">kognitivní učení: učení vhledem: Köhler - „aha zážitek“, vhled jako příklad dobrého tvaru, nevzniká pokusem a omylem, ale spíše spontánně a jednorázově - ale může být výsledkem řešení pokusem a omylem v mysli </w:t>
      </w:r>
      <w:r>
        <w:rPr>
          <w:lang w:val="en-US"/>
        </w:rPr>
        <w:t>[</w:t>
      </w:r>
      <w:r>
        <w:t>vlastně něco mezi vizuálním a abstraktním myšlením]</w:t>
      </w:r>
    </w:p>
    <w:p w:rsidR="003C3412" w:rsidRDefault="003E4184">
      <w:pPr>
        <w:numPr>
          <w:ilvl w:val="0"/>
          <w:numId w:val="1"/>
        </w:numPr>
      </w:pPr>
      <w:r>
        <w:t>instinktivní napodobování, na jeho základě sociální učení (většinou vlastně  zástupné operantní podmiňování, Bandura ale zahrnuje i kognitivní prvky); výsledkem je napodobování modelu a hlouběji identifikace, která zahrnuje i zvnitřnění modelu (tedy již přímo nezávisí na chování modelu, ale na pochopení jeho smyslu - zkoumali psychoanalytici - např. Kernberg)</w:t>
      </w:r>
    </w:p>
    <w:p w:rsidR="003C3412" w:rsidRDefault="003C3412"/>
    <w:p w:rsidR="003C3412" w:rsidRDefault="003C3412"/>
    <w:p w:rsidR="003C3412" w:rsidRDefault="003E4184">
      <w:pPr>
        <w:rPr>
          <w:b/>
        </w:rPr>
      </w:pPr>
      <w:r>
        <w:rPr>
          <w:b/>
        </w:rPr>
        <w:t>► imaginace (představivost)</w:t>
      </w:r>
    </w:p>
    <w:p w:rsidR="003C3412" w:rsidRDefault="003E4184">
      <w:pPr>
        <w:numPr>
          <w:ilvl w:val="0"/>
          <w:numId w:val="1"/>
        </w:numPr>
      </w:pPr>
      <w:r>
        <w:t>představivost (pamětní představy) a fantazie (fantazijní představy)</w:t>
      </w:r>
    </w:p>
    <w:p w:rsidR="003C3412" w:rsidRDefault="003E4184">
      <w:pPr>
        <w:numPr>
          <w:ilvl w:val="0"/>
          <w:numId w:val="1"/>
        </w:numPr>
      </w:pPr>
      <w:r>
        <w:t>poruchy a zvláštní jevy: eidetické představy, pseudohalucinace, synestézie, pareidolie</w:t>
      </w:r>
    </w:p>
    <w:p w:rsidR="003C3412" w:rsidRDefault="003E4184">
      <w:pPr>
        <w:numPr>
          <w:ilvl w:val="0"/>
          <w:numId w:val="1"/>
        </w:numPr>
      </w:pPr>
      <w:r>
        <w:t>asociační zákony (podobnosti, kontrastu, dotyku v prostoru, dotyku v čase, příčinnosti, také sekundární zákony živosti, častosti, novosti)</w:t>
      </w:r>
    </w:p>
    <w:p w:rsidR="003C3412" w:rsidRDefault="003E4184">
      <w:pPr>
        <w:numPr>
          <w:ilvl w:val="0"/>
          <w:numId w:val="1"/>
        </w:numPr>
      </w:pPr>
      <w:r>
        <w:t xml:space="preserve">kognitivista Paivio: teorie dvojího kódování, verbálního a imaginativního </w:t>
      </w:r>
    </w:p>
    <w:p w:rsidR="003C3412" w:rsidRDefault="003E4184">
      <w:pPr>
        <w:numPr>
          <w:ilvl w:val="0"/>
          <w:numId w:val="1"/>
        </w:numPr>
      </w:pPr>
      <w:r>
        <w:t>u kognitivistů zkoumala analogová škola (oproti propoziční škole, která zdůrazňuje verbální propozice) - např. mentální rotace představ</w:t>
      </w:r>
    </w:p>
    <w:p w:rsidR="003C3412" w:rsidRDefault="003C3412"/>
    <w:p w:rsidR="003C3412" w:rsidRDefault="003C3412"/>
    <w:p w:rsidR="003C3412" w:rsidRDefault="003C3412"/>
    <w:p w:rsidR="003C3412" w:rsidRDefault="003C3412"/>
    <w:p w:rsidR="003C3412" w:rsidRDefault="003C3412"/>
    <w:p w:rsidR="003C3412" w:rsidRDefault="003C3412"/>
    <w:p w:rsidR="003C3412" w:rsidRDefault="003C3412"/>
    <w:p w:rsidR="003E4184" w:rsidRDefault="003E4184"/>
    <w:sectPr w:rsidR="003E4184" w:rsidSect="003C34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58"/>
    <w:multiLevelType w:val="singleLevel"/>
    <w:tmpl w:val="6F28C7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7895"/>
    <w:rsid w:val="003C3412"/>
    <w:rsid w:val="003E4184"/>
    <w:rsid w:val="004911BC"/>
    <w:rsid w:val="00C5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psychické jevy (psychika, duševní jevy, prožívání)</vt:lpstr>
    </vt:vector>
  </TitlesOfParts>
  <Company/>
  <LinksUpToDate>false</LinksUpToDate>
  <CharactersWithSpaces>7138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1028</vt:i4>
      </vt:variant>
      <vt:variant>
        <vt:i4>1</vt:i4>
      </vt:variant>
      <vt:variant>
        <vt:lpwstr>j0298145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psychické jevy (psychika, duševní jevy, prožívání)</dc:title>
  <dc:creator>Ondrej Fafejta</dc:creator>
  <cp:lastModifiedBy>Ondřej</cp:lastModifiedBy>
  <cp:revision>2</cp:revision>
  <cp:lastPrinted>2007-02-13T23:11:00Z</cp:lastPrinted>
  <dcterms:created xsi:type="dcterms:W3CDTF">2015-02-04T19:44:00Z</dcterms:created>
  <dcterms:modified xsi:type="dcterms:W3CDTF">2015-02-04T19:44:00Z</dcterms:modified>
</cp:coreProperties>
</file>